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4" w:rsidRDefault="00145C1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Декларация </w:t>
      </w:r>
    </w:p>
    <w:p w:rsidR="000A4544" w:rsidRDefault="00145C1D">
      <w:pPr>
        <w:jc w:val="center"/>
        <w:rPr>
          <w:b/>
        </w:rPr>
      </w:pPr>
      <w:r>
        <w:rPr>
          <w:b/>
        </w:rPr>
        <w:t xml:space="preserve">о намерениях по добровольному ограничению </w:t>
      </w:r>
    </w:p>
    <w:p w:rsidR="000A4544" w:rsidRDefault="00145C1D">
      <w:pPr>
        <w:jc w:val="center"/>
        <w:rPr>
          <w:b/>
        </w:rPr>
      </w:pPr>
      <w:r>
        <w:rPr>
          <w:b/>
        </w:rPr>
        <w:t xml:space="preserve">на территории Ивановской области торговых наценок на отдельные виды продовольственных товаров первой необходимости </w:t>
      </w:r>
    </w:p>
    <w:p w:rsidR="000A4544" w:rsidRDefault="000A4544">
      <w:pPr>
        <w:jc w:val="center"/>
        <w:rPr>
          <w:b/>
          <w:sz w:val="26"/>
        </w:rPr>
      </w:pPr>
    </w:p>
    <w:p w:rsidR="000A4544" w:rsidRDefault="00145C1D">
      <w:pPr>
        <w:jc w:val="right"/>
        <w:rPr>
          <w:sz w:val="26"/>
        </w:rPr>
      </w:pPr>
      <w:r>
        <w:rPr>
          <w:sz w:val="26"/>
        </w:rPr>
        <w:t>«____» ____________ 202__ года</w:t>
      </w:r>
    </w:p>
    <w:p w:rsidR="000A4544" w:rsidRDefault="000A4544">
      <w:pPr>
        <w:jc w:val="both"/>
        <w:rPr>
          <w:sz w:val="26"/>
        </w:rPr>
      </w:pPr>
    </w:p>
    <w:p w:rsidR="000A4544" w:rsidRDefault="00145C1D">
      <w:pPr>
        <w:pStyle w:val="docdata"/>
        <w:widowControl w:val="0"/>
        <w:ind w:firstLine="567"/>
        <w:jc w:val="center"/>
        <w:rPr>
          <w:sz w:val="26"/>
        </w:rPr>
      </w:pPr>
      <w:r>
        <w:rPr>
          <w:sz w:val="26"/>
        </w:rPr>
        <w:t>_____________________________________</w:t>
      </w:r>
      <w:r>
        <w:rPr>
          <w:sz w:val="26"/>
        </w:rPr>
        <w:t>__________________________________</w:t>
      </w:r>
    </w:p>
    <w:p w:rsidR="000A4544" w:rsidRDefault="00145C1D">
      <w:pPr>
        <w:pStyle w:val="docdata"/>
        <w:widowControl w:val="0"/>
        <w:ind w:firstLine="567"/>
        <w:jc w:val="center"/>
        <w:rPr>
          <w:i/>
          <w:sz w:val="22"/>
        </w:rPr>
      </w:pPr>
      <w:r>
        <w:rPr>
          <w:i/>
          <w:sz w:val="22"/>
        </w:rPr>
        <w:t>(наименование хозяйствующего субъекта, осуществляющего торговую деятельность в именительном падеже)</w:t>
      </w:r>
    </w:p>
    <w:p w:rsidR="000A4544" w:rsidRDefault="000A4544">
      <w:pPr>
        <w:pStyle w:val="docdata"/>
        <w:widowControl w:val="0"/>
        <w:ind w:firstLine="567"/>
        <w:jc w:val="center"/>
        <w:rPr>
          <w:sz w:val="26"/>
        </w:rPr>
      </w:pPr>
    </w:p>
    <w:p w:rsidR="000A4544" w:rsidRDefault="00145C1D">
      <w:pPr>
        <w:pStyle w:val="docdata"/>
        <w:widowControl w:val="0"/>
        <w:ind w:firstLine="567"/>
        <w:jc w:val="center"/>
        <w:rPr>
          <w:sz w:val="26"/>
        </w:rPr>
      </w:pPr>
      <w:r>
        <w:rPr>
          <w:sz w:val="26"/>
        </w:rPr>
        <w:t xml:space="preserve">в лице </w:t>
      </w:r>
    </w:p>
    <w:p w:rsidR="000A4544" w:rsidRDefault="00145C1D">
      <w:pPr>
        <w:pStyle w:val="docdata"/>
        <w:widowControl w:val="0"/>
        <w:ind w:firstLine="567"/>
        <w:jc w:val="center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0A4544" w:rsidRDefault="00145C1D">
      <w:pPr>
        <w:pStyle w:val="docdata"/>
        <w:widowControl w:val="0"/>
        <w:ind w:firstLine="567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фамилия, имя, отчество руководителя, до</w:t>
      </w:r>
      <w:r>
        <w:rPr>
          <w:i/>
          <w:sz w:val="20"/>
        </w:rPr>
        <w:t>лжность)</w:t>
      </w:r>
    </w:p>
    <w:p w:rsidR="000A4544" w:rsidRDefault="000A4544">
      <w:pPr>
        <w:pStyle w:val="docdata"/>
        <w:widowControl w:val="0"/>
        <w:ind w:firstLine="567"/>
        <w:jc w:val="center"/>
        <w:rPr>
          <w:i/>
        </w:rPr>
      </w:pPr>
    </w:p>
    <w:p w:rsidR="000A4544" w:rsidRDefault="00145C1D">
      <w:pPr>
        <w:ind w:firstLine="708"/>
        <w:jc w:val="both"/>
        <w:rPr>
          <w:i/>
          <w:u w:val="single"/>
        </w:rPr>
      </w:pPr>
      <w:r>
        <w:t xml:space="preserve">ИНН: </w:t>
      </w:r>
      <w:r>
        <w:rPr>
          <w:i/>
          <w:u w:val="single"/>
        </w:rPr>
        <w:t>0000000000</w:t>
      </w:r>
    </w:p>
    <w:p w:rsidR="000A4544" w:rsidRDefault="00145C1D">
      <w:pPr>
        <w:ind w:firstLine="708"/>
        <w:jc w:val="both"/>
      </w:pPr>
      <w:r>
        <w:t xml:space="preserve">Контакты (тел., эл. почта): </w:t>
      </w:r>
      <w:r>
        <w:rPr>
          <w:i/>
          <w:u w:val="single"/>
        </w:rPr>
        <w:t>+7-(000)-000-00-00, email@email.ru</w:t>
      </w:r>
    </w:p>
    <w:p w:rsidR="000A4544" w:rsidRDefault="00145C1D">
      <w:pPr>
        <w:ind w:firstLine="708"/>
        <w:jc w:val="both"/>
      </w:pPr>
      <w:r>
        <w:t xml:space="preserve">Регион / регионы деятельности: </w:t>
      </w:r>
      <w:r>
        <w:rPr>
          <w:i/>
          <w:u w:val="single"/>
        </w:rPr>
        <w:t>Ивановская область</w:t>
      </w:r>
    </w:p>
    <w:p w:rsidR="000A4544" w:rsidRDefault="000A4544">
      <w:pPr>
        <w:pStyle w:val="docdata"/>
        <w:widowControl w:val="0"/>
        <w:ind w:firstLine="567"/>
        <w:jc w:val="center"/>
        <w:rPr>
          <w:i/>
          <w:sz w:val="26"/>
        </w:rPr>
      </w:pPr>
    </w:p>
    <w:p w:rsidR="000A4544" w:rsidRDefault="000A4544">
      <w:pPr>
        <w:pStyle w:val="docdata"/>
        <w:widowControl w:val="0"/>
        <w:ind w:firstLine="567"/>
        <w:jc w:val="both"/>
        <w:rPr>
          <w:sz w:val="26"/>
        </w:rPr>
      </w:pPr>
    </w:p>
    <w:p w:rsidR="000A4544" w:rsidRDefault="00145C1D">
      <w:pPr>
        <w:pStyle w:val="docdata"/>
        <w:widowControl w:val="0"/>
        <w:ind w:firstLine="567"/>
        <w:jc w:val="both"/>
      </w:pPr>
      <w:r>
        <w:t xml:space="preserve">В целях принятия мер по </w:t>
      </w:r>
      <w:r>
        <w:t>стабилизации ценовой ситуации на потребительском рынке Ивановской области, обеспечения насе</w:t>
      </w:r>
      <w:r>
        <w:t>ления социально значимыми продовольственными товарами первой необходимости, в отношении которых могут устанавливаться предельно допустимые розничные цены (далее – социально значимые товары), руководствуясь постановлением Правительства РФ от 26.04.2023 № 66</w:t>
      </w:r>
      <w:r>
        <w:t>2 «О случаях допустимости соглашений, заключаемых органами государственной власти субъектов Российской Федерации                               с хозяйствующими субъектами в целях стабилизации цен на товары, включенные в перечень отдельных видов социально з</w:t>
      </w:r>
      <w:r>
        <w:t>начимых продовольственных товаров первой необходимости,                   в отношении которых могут устанавливаться предельно допустимые розничные цены», постановлением Правительства РФ от 15.07.2010 № 530 «Об утверждении Правил установления предельно допу</w:t>
      </w:r>
      <w:r>
        <w:t>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</w:t>
      </w:r>
      <w:r>
        <w:t>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</w:t>
      </w:r>
      <w:r>
        <w:t>», принимает н</w:t>
      </w:r>
      <w:r>
        <w:t>а себя следующие добровольные обязательства:</w:t>
      </w:r>
    </w:p>
    <w:p w:rsidR="000A4544" w:rsidRDefault="00145C1D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Ограничить собственные торговые наценки на уровень, не превышающий 10%                    от закупочной стоимости, (а также сохранять и не увеличивать наценку в случае, если она                   до подписания д</w:t>
      </w:r>
      <w:r>
        <w:t xml:space="preserve">екларации была ниже 10 %) отдельных позиций следующих категорий товаров </w:t>
      </w:r>
      <w:r>
        <w:lastRenderedPageBreak/>
        <w:t>(</w:t>
      </w:r>
      <w:r>
        <w:rPr>
          <w:i/>
        </w:rPr>
        <w:t xml:space="preserve">с указанием вида товаров из Перечня, утвержденного </w:t>
      </w:r>
      <w:r>
        <w:rPr>
          <w:i/>
        </w:rPr>
        <w:t>постановлением Правительства РФ   от 15.07.2010 г. № 530</w:t>
      </w:r>
      <w:r>
        <w:t>)</w:t>
      </w:r>
      <w:r>
        <w:rPr>
          <w:rStyle w:val="a5"/>
        </w:rPr>
        <w:footnoteReference w:id="1"/>
      </w:r>
      <w:r>
        <w:t>:</w:t>
      </w:r>
    </w:p>
    <w:p w:rsidR="000A4544" w:rsidRDefault="00145C1D">
      <w:pPr>
        <w:pStyle w:val="ad"/>
        <w:tabs>
          <w:tab w:val="left" w:pos="993"/>
        </w:tabs>
        <w:ind w:left="709"/>
        <w:jc w:val="both"/>
        <w:rPr>
          <w:i/>
        </w:rPr>
      </w:pPr>
      <w:r>
        <w:rPr>
          <w:i/>
        </w:rPr>
        <w:t>а)</w:t>
      </w:r>
    </w:p>
    <w:p w:rsidR="000A4544" w:rsidRDefault="00145C1D">
      <w:pPr>
        <w:pStyle w:val="ad"/>
        <w:tabs>
          <w:tab w:val="left" w:pos="993"/>
        </w:tabs>
        <w:ind w:left="709"/>
        <w:jc w:val="both"/>
        <w:rPr>
          <w:i/>
        </w:rPr>
      </w:pPr>
      <w:r>
        <w:rPr>
          <w:i/>
        </w:rPr>
        <w:t>б)</w:t>
      </w:r>
    </w:p>
    <w:p w:rsidR="000A4544" w:rsidRDefault="00145C1D">
      <w:pPr>
        <w:pStyle w:val="ad"/>
        <w:tabs>
          <w:tab w:val="left" w:pos="993"/>
        </w:tabs>
        <w:ind w:left="709"/>
        <w:jc w:val="both"/>
        <w:rPr>
          <w:i/>
        </w:rPr>
      </w:pPr>
      <w:r>
        <w:rPr>
          <w:i/>
        </w:rPr>
        <w:t>в)…</w:t>
      </w:r>
    </w:p>
    <w:p w:rsidR="000A4544" w:rsidRDefault="00145C1D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Поддерживать наличие в торговых объектах</w:t>
      </w:r>
      <w:r>
        <w:t xml:space="preserve"> товаров, на которые распространяется действие декларации, в количестве, необходимом для удовлетворения потребительского спроса;</w:t>
      </w:r>
    </w:p>
    <w:p w:rsidR="000A4544" w:rsidRDefault="00145C1D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Информировать Департамент экономического развития и торговли Ивановской области (далее – Департамент):</w:t>
      </w:r>
    </w:p>
    <w:p w:rsidR="000A4544" w:rsidRDefault="00145C1D">
      <w:pPr>
        <w:pStyle w:val="ad"/>
        <w:tabs>
          <w:tab w:val="left" w:pos="993"/>
        </w:tabs>
        <w:ind w:left="0" w:firstLine="709"/>
        <w:jc w:val="both"/>
      </w:pPr>
      <w:r>
        <w:t>а) о перечне товарных п</w:t>
      </w:r>
      <w:r>
        <w:t>озиций, по которым взяты обязательства согласно декларации – ежемесячно;</w:t>
      </w:r>
    </w:p>
    <w:p w:rsidR="000A4544" w:rsidRDefault="00145C1D">
      <w:pPr>
        <w:pStyle w:val="af1"/>
        <w:tabs>
          <w:tab w:val="left" w:pos="993"/>
          <w:tab w:val="left" w:pos="1095"/>
        </w:tabs>
        <w:spacing w:after="0"/>
        <w:ind w:right="20" w:firstLine="709"/>
        <w:jc w:val="both"/>
      </w:pPr>
      <w:r>
        <w:t>б)</w:t>
      </w:r>
      <w:r>
        <w:tab/>
        <w:t xml:space="preserve"> резком (рост закупочных цен на 10% и более в течении 30 календарных дней) изменении цены на товары по договору поставки в срок, не превышающий 5 рабочих дней                 от да</w:t>
      </w:r>
      <w:r>
        <w:t>ты получения от поставщика уведомления об изменении цены на товары, в отношении которых могут устанавливаться предельно допустимые розничные цены;</w:t>
      </w:r>
    </w:p>
    <w:p w:rsidR="000A4544" w:rsidRDefault="00145C1D">
      <w:pPr>
        <w:pStyle w:val="af1"/>
        <w:tabs>
          <w:tab w:val="left" w:pos="993"/>
        </w:tabs>
        <w:spacing w:after="0"/>
        <w:ind w:right="20" w:firstLine="709"/>
        <w:jc w:val="both"/>
      </w:pPr>
      <w:r>
        <w:t>в)</w:t>
      </w:r>
      <w:r>
        <w:tab/>
        <w:t>о проблемных вопросах, препятствующих выполнению взятых в соответствии                    с настоящей декл</w:t>
      </w:r>
      <w:r>
        <w:t>арацией обязательств;</w:t>
      </w:r>
    </w:p>
    <w:p w:rsidR="000A4544" w:rsidRDefault="00145C1D">
      <w:pPr>
        <w:pStyle w:val="ad"/>
        <w:tabs>
          <w:tab w:val="left" w:pos="993"/>
        </w:tabs>
        <w:ind w:left="0" w:firstLine="709"/>
        <w:jc w:val="both"/>
      </w:pPr>
      <w:r>
        <w:t>г) о выполнении взятых на себя обязательств в соответствии с Приложением 1                          к настоящей декларации с указанием сведений, указанных в данном приложении, ежемесячно,        в течении 5 рабочих дней месяца, следую</w:t>
      </w:r>
      <w:r>
        <w:t>щего за отчетным, а также в случае запроса Департамента.</w:t>
      </w:r>
    </w:p>
    <w:p w:rsidR="000A4544" w:rsidRDefault="00145C1D">
      <w:pPr>
        <w:pStyle w:val="ad"/>
        <w:tabs>
          <w:tab w:val="left" w:pos="993"/>
        </w:tabs>
        <w:ind w:left="0" w:firstLine="709"/>
        <w:jc w:val="both"/>
      </w:pPr>
      <w:r>
        <w:t>д) о прекращении обязательств по декларации не позднее 7 рабочих дней до даты прекращения соответствующих обязательств.</w:t>
      </w:r>
    </w:p>
    <w:p w:rsidR="000A4544" w:rsidRDefault="00145C1D">
      <w:pPr>
        <w:pStyle w:val="ad"/>
        <w:tabs>
          <w:tab w:val="left" w:pos="993"/>
        </w:tabs>
        <w:ind w:left="0" w:firstLine="709"/>
        <w:jc w:val="both"/>
      </w:pPr>
      <w:r>
        <w:t xml:space="preserve">Настоящая декларация вступает в силу с момента подписания, действует в течении </w:t>
      </w:r>
      <w:r>
        <w:t>1 (одного) года и ежегодно, в течение 3 (трех) лет (до 6 мая 2026 года), пролонгируется в случае, если отсутствует уведомление о прекращении обязательств по декларации.</w:t>
      </w:r>
    </w:p>
    <w:p w:rsidR="000A4544" w:rsidRDefault="00145C1D">
      <w:pPr>
        <w:jc w:val="both"/>
      </w:pPr>
      <w:r>
        <w:t xml:space="preserve">      </w:t>
      </w:r>
      <w:r>
        <w:rPr>
          <w:color w:val="FB290D"/>
        </w:rPr>
        <w:t xml:space="preserve">  </w:t>
      </w:r>
      <w:r>
        <w:t xml:space="preserve">  Департамент:</w:t>
      </w:r>
    </w:p>
    <w:p w:rsidR="000A4544" w:rsidRDefault="00145C1D">
      <w:pPr>
        <w:pStyle w:val="ad"/>
        <w:numPr>
          <w:ilvl w:val="0"/>
          <w:numId w:val="2"/>
        </w:numPr>
        <w:tabs>
          <w:tab w:val="left" w:pos="993"/>
        </w:tabs>
        <w:ind w:left="0" w:firstLine="0"/>
        <w:jc w:val="both"/>
      </w:pPr>
      <w:r>
        <w:t>уведомляет Федеральную антимонопольную службу (далее – ФАС Росси</w:t>
      </w:r>
      <w:r>
        <w:t>и)                           о подписании настоящей декларации в течение 5 рабочих дней со дня подписания                                с приложением копии настоящей декларации;</w:t>
      </w:r>
    </w:p>
    <w:p w:rsidR="000A4544" w:rsidRDefault="00145C1D">
      <w:pPr>
        <w:numPr>
          <w:ilvl w:val="0"/>
          <w:numId w:val="3"/>
        </w:numPr>
        <w:ind w:left="0" w:firstLine="0"/>
        <w:jc w:val="both"/>
      </w:pPr>
      <w:r>
        <w:t>размещает информацию о подписанной декларации на официальном сайте Департамен</w:t>
      </w:r>
      <w:r>
        <w:t>та в сети «Интернет»;</w:t>
      </w:r>
    </w:p>
    <w:p w:rsidR="000A4544" w:rsidRDefault="00145C1D">
      <w:pPr>
        <w:pStyle w:val="ad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t>при выявлении несоблюдения условий декларации направляет информацию в адрес Управления Федеральной антимонопольной службы по Ивановской области.</w:t>
      </w:r>
    </w:p>
    <w:p w:rsidR="000A4544" w:rsidRDefault="00145C1D">
      <w:pPr>
        <w:pStyle w:val="ad"/>
        <w:tabs>
          <w:tab w:val="left" w:pos="993"/>
        </w:tabs>
        <w:ind w:left="0" w:firstLine="709"/>
        <w:jc w:val="both"/>
      </w:pPr>
      <w:r>
        <w:t>Декларация составлена в трех экземплярах: один из которых</w:t>
      </w:r>
      <w:r>
        <w:t xml:space="preserve"> хранится у руководства торговой сети, второй – в Департаменте, третий – в ФАС России.</w:t>
      </w:r>
    </w:p>
    <w:p w:rsidR="000A4544" w:rsidRDefault="000A4544">
      <w:pPr>
        <w:ind w:firstLine="708"/>
        <w:jc w:val="both"/>
        <w:rPr>
          <w:color w:val="FB290D"/>
          <w:sz w:val="28"/>
        </w:rPr>
      </w:pPr>
    </w:p>
    <w:p w:rsidR="000A4544" w:rsidRDefault="000A4544">
      <w:pPr>
        <w:ind w:firstLine="708"/>
        <w:jc w:val="both"/>
        <w:rPr>
          <w:sz w:val="28"/>
        </w:rPr>
      </w:pPr>
    </w:p>
    <w:p w:rsidR="000A4544" w:rsidRDefault="000A4544">
      <w:pPr>
        <w:ind w:firstLine="708"/>
        <w:jc w:val="both"/>
        <w:rPr>
          <w:sz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1735"/>
        <w:gridCol w:w="425"/>
        <w:gridCol w:w="2552"/>
      </w:tblGrid>
      <w:tr w:rsidR="000A4544">
        <w:trPr>
          <w:trHeight w:val="1888"/>
        </w:trPr>
        <w:tc>
          <w:tcPr>
            <w:tcW w:w="4395" w:type="dxa"/>
            <w:shd w:val="clear" w:color="auto" w:fill="auto"/>
          </w:tcPr>
          <w:p w:rsidR="000A4544" w:rsidRDefault="00145C1D">
            <w:r>
              <w:t xml:space="preserve">Руководитель организации </w:t>
            </w:r>
          </w:p>
          <w:p w:rsidR="000A4544" w:rsidRDefault="00145C1D">
            <w:r>
              <w:t xml:space="preserve">или иное уполномоченное лицо </w:t>
            </w:r>
          </w:p>
          <w:p w:rsidR="000A4544" w:rsidRDefault="00145C1D">
            <w: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0A4544" w:rsidRDefault="000A4544">
            <w:pPr>
              <w:jc w:val="both"/>
              <w:rPr>
                <w:sz w:val="26"/>
              </w:rPr>
            </w:pPr>
          </w:p>
        </w:tc>
        <w:tc>
          <w:tcPr>
            <w:tcW w:w="1735" w:type="dxa"/>
            <w:tcBorders>
              <w:bottom w:val="single" w:sz="4" w:space="0" w:color="000000"/>
            </w:tcBorders>
            <w:shd w:val="clear" w:color="auto" w:fill="auto"/>
          </w:tcPr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i/>
                <w:sz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A4544" w:rsidRDefault="000A4544">
            <w:pPr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sz w:val="26"/>
              </w:rPr>
            </w:pPr>
          </w:p>
          <w:p w:rsidR="000A4544" w:rsidRDefault="000A4544">
            <w:pPr>
              <w:jc w:val="center"/>
              <w:rPr>
                <w:i/>
                <w:sz w:val="26"/>
              </w:rPr>
            </w:pPr>
          </w:p>
        </w:tc>
      </w:tr>
      <w:tr w:rsidR="000A4544">
        <w:tc>
          <w:tcPr>
            <w:tcW w:w="4395" w:type="dxa"/>
            <w:shd w:val="clear" w:color="auto" w:fill="auto"/>
          </w:tcPr>
          <w:p w:rsidR="000A4544" w:rsidRDefault="000A4544">
            <w:pPr>
              <w:jc w:val="both"/>
              <w:rPr>
                <w:sz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A4544" w:rsidRDefault="000A4544">
            <w:pPr>
              <w:jc w:val="both"/>
              <w:rPr>
                <w:sz w:val="26"/>
              </w:rPr>
            </w:pPr>
          </w:p>
        </w:tc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:rsidR="000A4544" w:rsidRDefault="00145C1D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A4544" w:rsidRDefault="000A4544">
            <w:pPr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0A4544" w:rsidRDefault="00145C1D">
            <w:pPr>
              <w:jc w:val="center"/>
              <w:rPr>
                <w:i/>
              </w:rPr>
            </w:pPr>
            <w:r>
              <w:rPr>
                <w:i/>
              </w:rPr>
              <w:t>(расшифровка подписи)</w:t>
            </w:r>
          </w:p>
        </w:tc>
      </w:tr>
    </w:tbl>
    <w:p w:rsidR="000A4544" w:rsidRDefault="000A4544">
      <w:pPr>
        <w:pStyle w:val="docdata"/>
        <w:widowControl w:val="0"/>
        <w:ind w:firstLine="567"/>
        <w:jc w:val="both"/>
        <w:rPr>
          <w:sz w:val="26"/>
        </w:rPr>
      </w:pPr>
    </w:p>
    <w:p w:rsidR="000A4544" w:rsidRDefault="000A4544">
      <w:pPr>
        <w:pStyle w:val="docdata"/>
        <w:widowControl w:val="0"/>
        <w:ind w:firstLine="567"/>
        <w:jc w:val="both"/>
        <w:rPr>
          <w:sz w:val="26"/>
        </w:rPr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>
      <w:pPr>
        <w:pStyle w:val="docdata"/>
        <w:widowControl w:val="0"/>
        <w:ind w:firstLine="567"/>
        <w:jc w:val="both"/>
      </w:pPr>
    </w:p>
    <w:p w:rsidR="000A4544" w:rsidRDefault="000A4544"/>
    <w:p w:rsidR="000A4544" w:rsidRDefault="000A4544"/>
    <w:p w:rsidR="000A4544" w:rsidRDefault="000A4544"/>
    <w:p w:rsidR="000A4544" w:rsidRDefault="00145C1D">
      <w:pPr>
        <w:jc w:val="right"/>
      </w:pPr>
      <w:r>
        <w:t>Приложение 1</w:t>
      </w:r>
    </w:p>
    <w:p w:rsidR="000A4544" w:rsidRDefault="000A4544">
      <w:pPr>
        <w:jc w:val="right"/>
      </w:pPr>
    </w:p>
    <w:p w:rsidR="000A4544" w:rsidRDefault="00145C1D">
      <w:pPr>
        <w:jc w:val="right"/>
      </w:pPr>
      <w:r>
        <w:t>«____» _______ 202___ г.</w:t>
      </w:r>
    </w:p>
    <w:p w:rsidR="000A4544" w:rsidRDefault="000A4544">
      <w:pPr>
        <w:jc w:val="right"/>
        <w:rPr>
          <w:sz w:val="28"/>
        </w:rPr>
      </w:pPr>
    </w:p>
    <w:p w:rsidR="000A4544" w:rsidRDefault="00145C1D">
      <w:pPr>
        <w:jc w:val="center"/>
        <w:rPr>
          <w:b/>
        </w:rPr>
      </w:pPr>
      <w:r>
        <w:rPr>
          <w:b/>
        </w:rPr>
        <w:t>Отчет о выполнении обязательств в соответствии с декларацией</w:t>
      </w:r>
    </w:p>
    <w:p w:rsidR="000A4544" w:rsidRDefault="00145C1D">
      <w:pPr>
        <w:jc w:val="center"/>
        <w:rPr>
          <w:b/>
        </w:rPr>
      </w:pPr>
      <w:r>
        <w:rPr>
          <w:b/>
        </w:rPr>
        <w:t>о намерениях по ограничению на территории Ивановской области</w:t>
      </w:r>
    </w:p>
    <w:p w:rsidR="000A4544" w:rsidRDefault="00145C1D">
      <w:pPr>
        <w:jc w:val="center"/>
        <w:rPr>
          <w:b/>
        </w:rPr>
      </w:pPr>
      <w:r>
        <w:rPr>
          <w:b/>
        </w:rPr>
        <w:t xml:space="preserve">торговых наценок на отдельные виды </w:t>
      </w:r>
    </w:p>
    <w:p w:rsidR="000A4544" w:rsidRDefault="00145C1D">
      <w:pPr>
        <w:jc w:val="center"/>
        <w:rPr>
          <w:b/>
        </w:rPr>
      </w:pPr>
      <w:r>
        <w:rPr>
          <w:b/>
        </w:rPr>
        <w:t xml:space="preserve">продовольственных товаров первой необходимости </w:t>
      </w:r>
    </w:p>
    <w:p w:rsidR="000A4544" w:rsidRDefault="000A4544">
      <w:pPr>
        <w:jc w:val="center"/>
      </w:pPr>
    </w:p>
    <w:p w:rsidR="000A4544" w:rsidRDefault="00145C1D">
      <w:pPr>
        <w:jc w:val="center"/>
      </w:pPr>
      <w:r>
        <w:t>_________________________________________</w:t>
      </w:r>
    </w:p>
    <w:p w:rsidR="000A4544" w:rsidRDefault="00145C1D">
      <w:pPr>
        <w:jc w:val="center"/>
        <w:rPr>
          <w:i/>
        </w:rPr>
      </w:pPr>
      <w:r>
        <w:rPr>
          <w:i/>
        </w:rPr>
        <w:t>наименование организации</w:t>
      </w:r>
    </w:p>
    <w:p w:rsidR="000A4544" w:rsidRDefault="000A4544">
      <w:pPr>
        <w:jc w:val="right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816"/>
        <w:gridCol w:w="1927"/>
        <w:gridCol w:w="1461"/>
        <w:gridCol w:w="1297"/>
        <w:gridCol w:w="1389"/>
        <w:gridCol w:w="1525"/>
      </w:tblGrid>
      <w:tr w:rsidR="000A4544">
        <w:trPr>
          <w:trHeight w:val="1065"/>
        </w:trPr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1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категории товара</w:t>
            </w:r>
          </w:p>
        </w:tc>
        <w:tc>
          <w:tcPr>
            <w:tcW w:w="1927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товарной позиции, торговой марки, производитель</w:t>
            </w:r>
          </w:p>
        </w:tc>
        <w:tc>
          <w:tcPr>
            <w:tcW w:w="1461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Закупочная цена, руб. без НДС</w:t>
            </w:r>
          </w:p>
        </w:tc>
        <w:tc>
          <w:tcPr>
            <w:tcW w:w="1297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Торговая </w:t>
            </w:r>
            <w:r>
              <w:rPr>
                <w:rFonts w:ascii="Times New Roman" w:hAnsi="Times New Roman"/>
              </w:rPr>
              <w:t>наценка (%)</w:t>
            </w:r>
          </w:p>
        </w:tc>
        <w:tc>
          <w:tcPr>
            <w:tcW w:w="1389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цена, руб. без НДС</w:t>
            </w:r>
          </w:p>
        </w:tc>
        <w:tc>
          <w:tcPr>
            <w:tcW w:w="1525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0A4544">
        <w:tc>
          <w:tcPr>
            <w:tcW w:w="506" w:type="dxa"/>
          </w:tcPr>
          <w:p w:rsidR="000A4544" w:rsidRDefault="00145C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16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A4544" w:rsidRDefault="000A4544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</w:tbl>
    <w:p w:rsidR="000A4544" w:rsidRDefault="000A4544"/>
    <w:p w:rsidR="000A4544" w:rsidRDefault="000A4544"/>
    <w:p w:rsidR="000A4544" w:rsidRDefault="000A4544"/>
    <w:p w:rsidR="000A4544" w:rsidRDefault="000A4544"/>
    <w:p w:rsidR="000A4544" w:rsidRDefault="000A4544"/>
    <w:p w:rsidR="000A4544" w:rsidRDefault="000A4544"/>
    <w:p w:rsidR="000A4544" w:rsidRDefault="000A4544"/>
    <w:sectPr w:rsidR="000A4544">
      <w:headerReference w:type="default" r:id="rId8"/>
      <w:pgSz w:w="11906" w:h="16838"/>
      <w:pgMar w:top="1134" w:right="851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1D" w:rsidRDefault="00145C1D">
      <w:r>
        <w:separator/>
      </w:r>
    </w:p>
  </w:endnote>
  <w:endnote w:type="continuationSeparator" w:id="0">
    <w:p w:rsidR="00145C1D" w:rsidRDefault="0014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1D" w:rsidRDefault="00145C1D">
      <w:r>
        <w:separator/>
      </w:r>
    </w:p>
  </w:footnote>
  <w:footnote w:type="continuationSeparator" w:id="0">
    <w:p w:rsidR="00145C1D" w:rsidRDefault="00145C1D">
      <w:r>
        <w:continuationSeparator/>
      </w:r>
    </w:p>
  </w:footnote>
  <w:footnote w:id="1">
    <w:p w:rsidR="000A4544" w:rsidRDefault="00145C1D">
      <w:pPr>
        <w:pStyle w:val="Footnote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44" w:rsidRDefault="00145C1D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E71562">
      <w:rPr>
        <w:noProof/>
      </w:rPr>
      <w:t>2</w:t>
    </w:r>
    <w:r>
      <w:fldChar w:fldCharType="end"/>
    </w:r>
  </w:p>
  <w:p w:rsidR="000A4544" w:rsidRDefault="000A4544">
    <w:pPr>
      <w:pStyle w:val="a9"/>
      <w:jc w:val="center"/>
    </w:pPr>
  </w:p>
  <w:p w:rsidR="000A4544" w:rsidRDefault="000A45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2E89"/>
    <w:multiLevelType w:val="multilevel"/>
    <w:tmpl w:val="D102E0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9C00DA"/>
    <w:multiLevelType w:val="multilevel"/>
    <w:tmpl w:val="AE48AF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5F254F"/>
    <w:multiLevelType w:val="multilevel"/>
    <w:tmpl w:val="118C74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4544"/>
    <w:rsid w:val="000A4544"/>
    <w:rsid w:val="00145C1D"/>
    <w:rsid w:val="00E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1"/>
    <w:link w:val="a9"/>
    <w:rPr>
      <w:rFonts w:asciiTheme="minorHAnsi" w:hAnsiTheme="minorHAnsi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1"/>
    <w:link w:val="a9"/>
    <w:rPr>
      <w:rFonts w:asciiTheme="minorHAnsi" w:hAnsiTheme="minorHAnsi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Елена Валентиновна</dc:creator>
  <cp:lastModifiedBy>Воронова Елена Валентиновна</cp:lastModifiedBy>
  <cp:revision>2</cp:revision>
  <dcterms:created xsi:type="dcterms:W3CDTF">2025-01-29T09:08:00Z</dcterms:created>
  <dcterms:modified xsi:type="dcterms:W3CDTF">2025-01-29T09:08:00Z</dcterms:modified>
</cp:coreProperties>
</file>