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6" w:rsidRDefault="00D77B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7B96" w:rsidRDefault="00D77B96">
      <w:pPr>
        <w:pStyle w:val="ConsPlusNormal"/>
        <w:jc w:val="both"/>
        <w:outlineLvl w:val="0"/>
      </w:pPr>
    </w:p>
    <w:p w:rsidR="00D77B96" w:rsidRDefault="00D77B96">
      <w:pPr>
        <w:pStyle w:val="ConsPlusNormal"/>
        <w:outlineLvl w:val="0"/>
      </w:pPr>
      <w:r>
        <w:t>Зарегистрировано в Минюсте России 1 апреля 2022 г. N 68028</w:t>
      </w:r>
    </w:p>
    <w:p w:rsidR="00D77B96" w:rsidRDefault="00D77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D77B96" w:rsidRDefault="00D77B96">
      <w:pPr>
        <w:pStyle w:val="ConsPlusTitle"/>
        <w:jc w:val="center"/>
      </w:pPr>
    </w:p>
    <w:p w:rsidR="00D77B96" w:rsidRDefault="00D77B96">
      <w:pPr>
        <w:pStyle w:val="ConsPlusTitle"/>
        <w:jc w:val="center"/>
      </w:pPr>
      <w:r>
        <w:t>ПРИКАЗ</w:t>
      </w:r>
    </w:p>
    <w:p w:rsidR="00D77B96" w:rsidRDefault="00D77B96">
      <w:pPr>
        <w:pStyle w:val="ConsPlusTitle"/>
        <w:jc w:val="center"/>
      </w:pPr>
      <w:r>
        <w:t>от 2 марта 2022 г. N 116</w:t>
      </w:r>
    </w:p>
    <w:p w:rsidR="00D77B96" w:rsidRDefault="00D77B96">
      <w:pPr>
        <w:pStyle w:val="ConsPlusTitle"/>
        <w:jc w:val="center"/>
      </w:pPr>
    </w:p>
    <w:p w:rsidR="00D77B96" w:rsidRDefault="00D77B96">
      <w:pPr>
        <w:pStyle w:val="ConsPlusTitle"/>
        <w:jc w:val="center"/>
      </w:pPr>
      <w:r>
        <w:t>ОБ УТВЕРЖДЕНИИ ПЕРЕЧНЯ</w:t>
      </w:r>
    </w:p>
    <w:p w:rsidR="00D77B96" w:rsidRDefault="00D77B96">
      <w:pPr>
        <w:pStyle w:val="ConsPlusTitle"/>
        <w:jc w:val="center"/>
      </w:pPr>
      <w:r>
        <w:t>ЦЕЛЕВЫХ НАПРАВЛЕНИЙ РАСХОДОВАНИЯ ГРАНТА "АГРОТУРИЗМ"</w:t>
      </w: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</w:t>
      </w:r>
      <w:proofErr w:type="gramEnd"/>
      <w:r>
        <w:t xml:space="preserve">. </w:t>
      </w:r>
      <w:proofErr w:type="gramStart"/>
      <w:r>
        <w:t>4549; Официальный интернет-портал правовой информации (www.pravo.gov.ru), 2021, 22 декабря, N 0001202112220031), приказываю:</w:t>
      </w:r>
      <w:proofErr w:type="gramEnd"/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целевых направлений расходования гранта "Агротуризм" согласно приложению к настоящему приказу.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Министра сельского хозяйства Российской Федерации О.Н. Лут.</w:t>
      </w: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right"/>
      </w:pPr>
      <w:r>
        <w:t>Министр</w:t>
      </w:r>
    </w:p>
    <w:p w:rsidR="00D77B96" w:rsidRDefault="00D77B96">
      <w:pPr>
        <w:pStyle w:val="ConsPlusNormal"/>
        <w:jc w:val="right"/>
      </w:pPr>
      <w:r>
        <w:t>Д.Н.ПАТРУШЕВ</w:t>
      </w: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right"/>
        <w:outlineLvl w:val="0"/>
      </w:pPr>
      <w:r>
        <w:t>Приложение</w:t>
      </w:r>
    </w:p>
    <w:p w:rsidR="00D77B96" w:rsidRDefault="00D77B96">
      <w:pPr>
        <w:pStyle w:val="ConsPlusNormal"/>
        <w:jc w:val="right"/>
      </w:pPr>
      <w:r>
        <w:t>к приказу Минсельхоза России</w:t>
      </w:r>
    </w:p>
    <w:p w:rsidR="00D77B96" w:rsidRDefault="00D77B96">
      <w:pPr>
        <w:pStyle w:val="ConsPlusNormal"/>
        <w:jc w:val="right"/>
      </w:pPr>
      <w:r>
        <w:t>от 02.03.2022 N 116</w:t>
      </w: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Title"/>
        <w:jc w:val="center"/>
      </w:pPr>
      <w:bookmarkStart w:id="0" w:name="P27"/>
      <w:bookmarkEnd w:id="0"/>
      <w:r>
        <w:t>ПЕРЕЧЕНЬ</w:t>
      </w:r>
    </w:p>
    <w:p w:rsidR="00D77B96" w:rsidRDefault="00D77B96">
      <w:pPr>
        <w:pStyle w:val="ConsPlusTitle"/>
        <w:jc w:val="center"/>
      </w:pPr>
      <w:r>
        <w:t>ЦЕЛЕВЫХ НАПРАВЛЕНИЙ РАСХОДОВАНИЯ ГРАНТА "АГРОТУРИЗМ"</w:t>
      </w: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ind w:firstLine="540"/>
        <w:jc w:val="both"/>
      </w:pPr>
      <w:r>
        <w:t>Средства гранта "Агротуризм" могут быть расходованы на следующие целевые направления: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1) приобретение, строительство, модернизацию или реконструкцию 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2) подключение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</w:t>
      </w:r>
      <w:proofErr w:type="gramStart"/>
      <w:r>
        <w:t>о-</w:t>
      </w:r>
      <w:proofErr w:type="gramEnd"/>
      <w:r>
        <w:t xml:space="preserve">, газо- и теплопроводным сетям, в том числе автономным, канализационным сетям, обустройство автономных источников электро-, водо-, газо- и </w:t>
      </w:r>
      <w:r>
        <w:lastRenderedPageBreak/>
        <w:t>теплоснабжения;</w:t>
      </w:r>
    </w:p>
    <w:p w:rsidR="00D77B96" w:rsidRDefault="00D77B96">
      <w:pPr>
        <w:pStyle w:val="ConsPlusNormal"/>
        <w:spacing w:before="220"/>
        <w:ind w:firstLine="540"/>
        <w:jc w:val="both"/>
      </w:pPr>
      <w:proofErr w:type="gramStart"/>
      <w:r>
        <w:t>3) приобретение и монтаж туристского оборудования, снаряжения и инвентаря в целях обеспечения эксплуатации туристических объектов, пунктов проката, объектов туристского показа и объектов развлекательной инфраструктуры, включая детские развлекательные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 и оборудования, не бывшего в употреблении, согласно следующим кодам вида продукции</w:t>
      </w:r>
      <w:proofErr w:type="gramEnd"/>
      <w:r>
        <w:t xml:space="preserve">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</w:t>
      </w:r>
      <w:proofErr w:type="gramStart"/>
      <w:r>
        <w:t>ОК</w:t>
      </w:r>
      <w:proofErr w:type="gramEnd"/>
      <w:r>
        <w:t xml:space="preserve"> 034-2014 (КПЕС 2008):</w:t>
      </w:r>
    </w:p>
    <w:p w:rsidR="00D77B96" w:rsidRDefault="00D77B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217"/>
      </w:tblGrid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13.92.22.140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Тенты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13.92.22.150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Палатки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16.23.20.120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Домики деревянные для содержания зверей, животных и птиц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27.51.21.121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кухонные универсальные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28.25.12.130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Кондиционеры бытовые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28.25.13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Оборудование холодильное и морозильное и тепловые насосы, кроме бытового оборудования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28.29.32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взвешивающие и весы для взвешивания людей и бытовые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28.30.2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Тракторы для сельского хозяйства прочие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28.30.86.120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Оборудование для садоводства, не включенное в другие группировки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28.93.15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Печи хлебопекарные неэлектрические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28.93.15.120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28.93.15.121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Котлы стационарные пищеварочные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28.93.15.122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Плиты кухонные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28.93.15.123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Аппараты пищеварочные и жарочные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28.93.15.126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Пароконвектоматы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28.93.15.127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Шкафы пекарские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28.93.15.128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Шкафы жарочные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28.93.15.131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Мармиты тепловые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28.93.15.132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Столы тепловые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28.93.15.133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Поверхности жарочные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28.93.15.139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28.93.16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Сушилки для сельскохозяйственных продуктов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28.93.17.110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28.93.17.111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очистительные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28.93.17.112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для измельчения и нарезания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28.93.17.113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месильно-перемешивающие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28.93.17.114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дозировочно-формовочные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28.93.17.115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универсальные с комплектом сменных механизмов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28.93.17.119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Машины для механической обработки прочие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28.93.17.120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Оборудование для производства хлебобулочных изделий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28.99.32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Карусели, качели, тиры и прочие аттракционы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28.99.32.110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Карусели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28.99.32.120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Качели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29.10.3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29.10.52.100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Средства транспортные снегоходные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Квадроциклы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30.11.21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30.12.19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Суда прогулочные или спортивные прочие; лодки гребные, шлюпки и каноэ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30.30.20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Аэростаты и дирижабли; планеры, дельтапланы и прочие безмоторные летательные аппараты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31.01.13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Мебель деревянная для предприятий торговли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31.02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Мебель кухонная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31.09.12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Мебель деревянная для спальни, столовой и гостиной</w:t>
            </w:r>
          </w:p>
        </w:tc>
      </w:tr>
      <w:tr w:rsidR="00D77B9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31.09.14</w:t>
              </w:r>
            </w:hyperlink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Мебель из пластмасс или прочих материалов (тростника, лозы или бамбука).</w:t>
            </w:r>
          </w:p>
        </w:tc>
      </w:tr>
    </w:tbl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ind w:firstLine="540"/>
        <w:jc w:val="both"/>
      </w:pPr>
      <w:r>
        <w:t xml:space="preserve">Приобретение указанного оборудования, снаряжения и инвентаря, </w:t>
      </w:r>
      <w:proofErr w:type="gramStart"/>
      <w:r>
        <w:t>бывших</w:t>
      </w:r>
      <w:proofErr w:type="gramEnd"/>
      <w:r>
        <w:t xml:space="preserve"> в употреблении и эксплуатации, не допускается;</w:t>
      </w:r>
    </w:p>
    <w:p w:rsidR="00D77B96" w:rsidRDefault="00D77B96">
      <w:pPr>
        <w:pStyle w:val="ConsPlusNormal"/>
        <w:spacing w:before="220"/>
        <w:ind w:firstLine="540"/>
        <w:jc w:val="both"/>
      </w:pPr>
      <w:proofErr w:type="gramStart"/>
      <w:r>
        <w:t>4) 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  <w:proofErr w:type="gramEnd"/>
    </w:p>
    <w:p w:rsidR="00D77B96" w:rsidRDefault="00D77B96">
      <w:pPr>
        <w:pStyle w:val="ConsPlusNormal"/>
        <w:spacing w:before="220"/>
        <w:ind w:firstLine="540"/>
        <w:jc w:val="both"/>
      </w:pPr>
      <w:r>
        <w:lastRenderedPageBreak/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организация пешеходных коммуникаций, в том числе тротуаров, аллей, велосипедных дорожек, тропинок;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создание и обустройство мест парковок;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установка (обустройство) ограждений, в том числе газонных и тротуарных ограждений;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сохранение и восстановление природных ландшафтов и историко-культурных памятников.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Список элементов благоустройства и виды работ, включаемые в проекты развития сельского туризма, определяются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Федерации.</w:t>
      </w: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jc w:val="both"/>
      </w:pPr>
    </w:p>
    <w:p w:rsidR="00D77B96" w:rsidRDefault="00D77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6BB" w:rsidRDefault="009F36BB">
      <w:bookmarkStart w:id="1" w:name="_GoBack"/>
      <w:bookmarkEnd w:id="1"/>
    </w:p>
    <w:sectPr w:rsidR="009F36BB" w:rsidSect="0022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96"/>
    <w:rsid w:val="009F36BB"/>
    <w:rsid w:val="00D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7ED189C16CD34C808DC92023D351292CE6AFC23449E36CABB52EE85978AB9DDF7D0FC3E1439B4108303E92687DE0EF3D8182B06F2E0864N9r1K" TargetMode="External"/><Relationship Id="rId18" Type="http://schemas.openxmlformats.org/officeDocument/2006/relationships/hyperlink" Target="consultantplus://offline/ref=6C7ED189C16CD34C808DC92023D351292CE6AFC23449E36CABB52EE85978AB9DDF7D0FC3E1429B470E303E92687DE0EF3D8182B06F2E0864N9r1K" TargetMode="External"/><Relationship Id="rId26" Type="http://schemas.openxmlformats.org/officeDocument/2006/relationships/hyperlink" Target="consultantplus://offline/ref=6C7ED189C16CD34C808DC92023D351292CE6AFC23449E36CABB52EE85978AB9DDF7D0FC3E1429B410E303E92687DE0EF3D8182B06F2E0864N9r1K" TargetMode="External"/><Relationship Id="rId39" Type="http://schemas.openxmlformats.org/officeDocument/2006/relationships/hyperlink" Target="consultantplus://offline/ref=6C7ED189C16CD34C808DC92023D351292CE6AFC23449E36CABB52EE85978AB9DDF7D0FC3E1429F4600303E92687DE0EF3D8182B06F2E0864N9r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7ED189C16CD34C808DC92023D351292CE6AFC23449E36CABB52EE85978AB9DDF7D0FC3E1429B400A303E92687DE0EF3D8182B06F2E0864N9r1K" TargetMode="External"/><Relationship Id="rId34" Type="http://schemas.openxmlformats.org/officeDocument/2006/relationships/hyperlink" Target="consultantplus://offline/ref=6C7ED189C16CD34C808DC92023D351292CE6AFC23449E36CABB52EE85978AB9DDF7D0FC3E1429B430E303E92687DE0EF3D8182B06F2E0864N9r1K" TargetMode="External"/><Relationship Id="rId42" Type="http://schemas.openxmlformats.org/officeDocument/2006/relationships/hyperlink" Target="consultantplus://offline/ref=6C7ED189C16CD34C808DC92023D351292CE6AFC23449E36CABB52EE85978AB9DDF7D0FC3E1429E4600303E92687DE0EF3D8182B06F2E0864N9r1K" TargetMode="External"/><Relationship Id="rId47" Type="http://schemas.openxmlformats.org/officeDocument/2006/relationships/hyperlink" Target="consultantplus://offline/ref=6C7ED189C16CD34C808DC92023D351292CE6AFC23449E36CABB52EE85978AB9DDF7D0FC3E1459C400A303E92687DE0EF3D8182B06F2E0864N9r1K" TargetMode="External"/><Relationship Id="rId50" Type="http://schemas.openxmlformats.org/officeDocument/2006/relationships/hyperlink" Target="consultantplus://offline/ref=6C7ED189C16CD34C808DC92023D351292CE6AFC23449E36CABB52EE85978AB9DDF7D0FC3E145934308303E92687DE0EF3D8182B06F2E0864N9r1K" TargetMode="External"/><Relationship Id="rId7" Type="http://schemas.openxmlformats.org/officeDocument/2006/relationships/hyperlink" Target="consultantplus://offline/ref=6C7ED189C16CD34C808DC92023D351292CE6AFC23449E36CABB52EE85978AB9DCD7D57CFE14785440C2568C32EN2rAK" TargetMode="External"/><Relationship Id="rId12" Type="http://schemas.openxmlformats.org/officeDocument/2006/relationships/hyperlink" Target="consultantplus://offline/ref=6C7ED189C16CD34C808DC92023D351292CE6AFC23449E36CABB52EE85978AB9DDF7D0FC3E1439B400E303E92687DE0EF3D8182B06F2E0864N9r1K" TargetMode="External"/><Relationship Id="rId17" Type="http://schemas.openxmlformats.org/officeDocument/2006/relationships/hyperlink" Target="consultantplus://offline/ref=6C7ED189C16CD34C808DC92023D351292CE6AFC23449E36CABB52EE85978AB9DDF7D0FC3E1429B470C303E92687DE0EF3D8182B06F2E0864N9r1K" TargetMode="External"/><Relationship Id="rId25" Type="http://schemas.openxmlformats.org/officeDocument/2006/relationships/hyperlink" Target="consultantplus://offline/ref=6C7ED189C16CD34C808DC92023D351292CE6AFC23449E36CABB52EE85978AB9DDF7D0FC3E1429B410C303E92687DE0EF3D8182B06F2E0864N9r1K" TargetMode="External"/><Relationship Id="rId33" Type="http://schemas.openxmlformats.org/officeDocument/2006/relationships/hyperlink" Target="consultantplus://offline/ref=6C7ED189C16CD34C808DC92023D351292CE6AFC23449E36CABB52EE85978AB9DDF7D0FC3E1429B430C303E92687DE0EF3D8182B06F2E0864N9r1K" TargetMode="External"/><Relationship Id="rId38" Type="http://schemas.openxmlformats.org/officeDocument/2006/relationships/hyperlink" Target="consultantplus://offline/ref=6C7ED189C16CD34C808DC92023D351292CE6AFC23449E36CABB52EE85978AB9DDF7D0FC3E1429B4C0C303E92687DE0EF3D8182B06F2E0864N9r1K" TargetMode="External"/><Relationship Id="rId46" Type="http://schemas.openxmlformats.org/officeDocument/2006/relationships/hyperlink" Target="consultantplus://offline/ref=6C7ED189C16CD34C808DC92023D351292CE6AFC23449E36CABB52EE85978AB9DDF7D0FC3E1459F4100303E92687DE0EF3D8182B06F2E0864N9r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7ED189C16CD34C808DC92023D351292CE6AFC23449E36CABB52EE85978AB9DDF7D0FC3E1439E4108303E92687DE0EF3D8182B06F2E0864N9r1K" TargetMode="External"/><Relationship Id="rId20" Type="http://schemas.openxmlformats.org/officeDocument/2006/relationships/hyperlink" Target="consultantplus://offline/ref=6C7ED189C16CD34C808DC92023D351292CE6AFC23449E36CABB52EE85978AB9DDF7D0FC3E1429B4008303E92687DE0EF3D8182B06F2E0864N9r1K" TargetMode="External"/><Relationship Id="rId29" Type="http://schemas.openxmlformats.org/officeDocument/2006/relationships/hyperlink" Target="consultantplus://offline/ref=6C7ED189C16CD34C808DC92023D351292CE6AFC23449E36CABB52EE85978AB9DDF7D0FC3E1429B420A303E92687DE0EF3D8182B06F2E0864N9r1K" TargetMode="External"/><Relationship Id="rId41" Type="http://schemas.openxmlformats.org/officeDocument/2006/relationships/hyperlink" Target="consultantplus://offline/ref=6C7ED189C16CD34C808DC92023D351292CE6AFC23449E36CABB52EE85978AB9DDF7D0FC3E1429F470A303E92687DE0EF3D8182B06F2E0864N9r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ED189C16CD34C808DC92023D351292CE6AFC33E4DE36CABB52EE85978AB9DDF7D0FCAE1439344026F3B877925EFEB259F87AB732C0AN6r4K" TargetMode="External"/><Relationship Id="rId11" Type="http://schemas.openxmlformats.org/officeDocument/2006/relationships/hyperlink" Target="consultantplus://offline/ref=6C7ED189C16CD34C808DC92023D351292CE6AFC23449E36CABB52EE85978AB9DDF7D0FC3E141934000303E92687DE0EF3D8182B06F2E0864N9r1K" TargetMode="External"/><Relationship Id="rId24" Type="http://schemas.openxmlformats.org/officeDocument/2006/relationships/hyperlink" Target="consultantplus://offline/ref=6C7ED189C16CD34C808DC92023D351292CE6AFC23449E36CABB52EE85978AB9DDF7D0FC3E1429B410A303E92687DE0EF3D8182B06F2E0864N9r1K" TargetMode="External"/><Relationship Id="rId32" Type="http://schemas.openxmlformats.org/officeDocument/2006/relationships/hyperlink" Target="consultantplus://offline/ref=6C7ED189C16CD34C808DC92023D351292CE6AFC23449E36CABB52EE85978AB9DDF7D0FC3E1429B430A303E92687DE0EF3D8182B06F2E0864N9r1K" TargetMode="External"/><Relationship Id="rId37" Type="http://schemas.openxmlformats.org/officeDocument/2006/relationships/hyperlink" Target="consultantplus://offline/ref=6C7ED189C16CD34C808DC92023D351292CE6AFC23449E36CABB52EE85978AB9DDF7D0FC3E1429B4C0A303E92687DE0EF3D8182B06F2E0864N9r1K" TargetMode="External"/><Relationship Id="rId40" Type="http://schemas.openxmlformats.org/officeDocument/2006/relationships/hyperlink" Target="consultantplus://offline/ref=6C7ED189C16CD34C808DC92023D351292CE6AFC23449E36CABB52EE85978AB9DDF7D0FC3E1429F4708303E92687DE0EF3D8182B06F2E0864N9r1K" TargetMode="External"/><Relationship Id="rId45" Type="http://schemas.openxmlformats.org/officeDocument/2006/relationships/hyperlink" Target="consultantplus://offline/ref=6C7ED189C16CD34C808DC92023D351292CE6AFC23449E36CABB52EE85978AB9DDF7D0FC3E1459A4C0C303E92687DE0EF3D8182B06F2E0864N9r1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C7ED189C16CD34C808DC92023D351292CE6AFC23449E36CABB52EE85978AB9DDF7D0FC3E143984600303E92687DE0EF3D8182B06F2E0864N9r1K" TargetMode="External"/><Relationship Id="rId23" Type="http://schemas.openxmlformats.org/officeDocument/2006/relationships/hyperlink" Target="consultantplus://offline/ref=6C7ED189C16CD34C808DC92023D351292CE6AFC23449E36CABB52EE85978AB9DDF7D0FC3E1429B4108303E92687DE0EF3D8182B06F2E0864N9r1K" TargetMode="External"/><Relationship Id="rId28" Type="http://schemas.openxmlformats.org/officeDocument/2006/relationships/hyperlink" Target="consultantplus://offline/ref=6C7ED189C16CD34C808DC92023D351292CE6AFC23449E36CABB52EE85978AB9DDF7D0FC3E1429B4208303E92687DE0EF3D8182B06F2E0864N9r1K" TargetMode="External"/><Relationship Id="rId36" Type="http://schemas.openxmlformats.org/officeDocument/2006/relationships/hyperlink" Target="consultantplus://offline/ref=6C7ED189C16CD34C808DC92023D351292CE6AFC23449E36CABB52EE85978AB9DDF7D0FC3E1429B4C08303E92687DE0EF3D8182B06F2E0864N9r1K" TargetMode="External"/><Relationship Id="rId49" Type="http://schemas.openxmlformats.org/officeDocument/2006/relationships/hyperlink" Target="consultantplus://offline/ref=6C7ED189C16CD34C808DC92023D351292CE6AFC23449E36CABB52EE85978AB9DDF7D0FC3E14593450C303E92687DE0EF3D8182B06F2E0864N9r1K" TargetMode="External"/><Relationship Id="rId10" Type="http://schemas.openxmlformats.org/officeDocument/2006/relationships/hyperlink" Target="consultantplus://offline/ref=6C7ED189C16CD34C808DC92023D351292CE6AFC23449E36CABB52EE85978AB9DDF7D0FC3E2409B4C0E303E92687DE0EF3D8182B06F2E0864N9r1K" TargetMode="External"/><Relationship Id="rId19" Type="http://schemas.openxmlformats.org/officeDocument/2006/relationships/hyperlink" Target="consultantplus://offline/ref=6C7ED189C16CD34C808DC92023D351292CE6AFC23449E36CABB52EE85978AB9DDF7D0FC3E1429B4700303E92687DE0EF3D8182B06F2E0864N9r1K" TargetMode="External"/><Relationship Id="rId31" Type="http://schemas.openxmlformats.org/officeDocument/2006/relationships/hyperlink" Target="consultantplus://offline/ref=6C7ED189C16CD34C808DC92023D351292CE6AFC23449E36CABB52EE85978AB9DDF7D0FC3E1429B4308303E92687DE0EF3D8182B06F2E0864N9r1K" TargetMode="External"/><Relationship Id="rId44" Type="http://schemas.openxmlformats.org/officeDocument/2006/relationships/hyperlink" Target="consultantplus://offline/ref=6C7ED189C16CD34C808DC92023D351292CE6AFC23449E36CABB52EE85978AB9DDF7D0FC3E142924C00303E92687DE0EF3D8182B06F2E0864N9r1K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ED189C16CD34C808DC92023D351292CE6AFC23449E36CABB52EE85978AB9DDF7D0FC3E3499C440C303E92687DE0EF3D8182B06F2E0864N9r1K" TargetMode="External"/><Relationship Id="rId14" Type="http://schemas.openxmlformats.org/officeDocument/2006/relationships/hyperlink" Target="consultantplus://offline/ref=6C7ED189C16CD34C808DC92023D351292CE6AFC23449E36CABB52EE85978AB9DDF7D0FC3E14399470A303E92687DE0EF3D8182B06F2E0864N9r1K" TargetMode="External"/><Relationship Id="rId22" Type="http://schemas.openxmlformats.org/officeDocument/2006/relationships/hyperlink" Target="consultantplus://offline/ref=6C7ED189C16CD34C808DC92023D351292CE6AFC23449E36CABB52EE85978AB9DDF7D0FC3E1429B400C303E92687DE0EF3D8182B06F2E0864N9r1K" TargetMode="External"/><Relationship Id="rId27" Type="http://schemas.openxmlformats.org/officeDocument/2006/relationships/hyperlink" Target="consultantplus://offline/ref=6C7ED189C16CD34C808DC92023D351292CE6AFC23449E36CABB52EE85978AB9DDF7D0FC3E1429B4100303E92687DE0EF3D8182B06F2E0864N9r1K" TargetMode="External"/><Relationship Id="rId30" Type="http://schemas.openxmlformats.org/officeDocument/2006/relationships/hyperlink" Target="consultantplus://offline/ref=6C7ED189C16CD34C808DC92023D351292CE6AFC23449E36CABB52EE85978AB9DDF7D0FC3E1429B420C303E92687DE0EF3D8182B06F2E0864N9r1K" TargetMode="External"/><Relationship Id="rId35" Type="http://schemas.openxmlformats.org/officeDocument/2006/relationships/hyperlink" Target="consultantplus://offline/ref=6C7ED189C16CD34C808DC92023D351292CE6AFC23449E36CABB52EE85978AB9DDF7D0FC3E1429B4300303E92687DE0EF3D8182B06F2E0864N9r1K" TargetMode="External"/><Relationship Id="rId43" Type="http://schemas.openxmlformats.org/officeDocument/2006/relationships/hyperlink" Target="consultantplus://offline/ref=6C7ED189C16CD34C808DC92023D351292CE6AFC23449E36CABB52EE85978AB9DDF7D0FC3E1429D440E303E92687DE0EF3D8182B06F2E0864N9r1K" TargetMode="External"/><Relationship Id="rId48" Type="http://schemas.openxmlformats.org/officeDocument/2006/relationships/hyperlink" Target="consultantplus://offline/ref=6C7ED189C16CD34C808DC92023D351292CE6AFC23449E36CABB52EE85978AB9DDF7D0FC3E1459C410A303E92687DE0EF3D8182B06F2E0864N9r1K" TargetMode="External"/><Relationship Id="rId8" Type="http://schemas.openxmlformats.org/officeDocument/2006/relationships/hyperlink" Target="consultantplus://offline/ref=6C7ED189C16CD34C808DC92023D351292CE6AFC23449E36CABB52EE85978AB9DDF7D0FC3E3499C440A303E92687DE0EF3D8182B06F2E0864N9r1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Стипаницина Анна Александровна</dc:creator>
  <cp:lastModifiedBy>Стипаницина Анна Александровна</cp:lastModifiedBy>
  <cp:revision>1</cp:revision>
  <dcterms:created xsi:type="dcterms:W3CDTF">2022-05-26T10:43:00Z</dcterms:created>
  <dcterms:modified xsi:type="dcterms:W3CDTF">2022-05-26T10:43:00Z</dcterms:modified>
</cp:coreProperties>
</file>